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105E9" w14:textId="5C0A1359" w:rsidR="00361A1F" w:rsidRDefault="00361A1F" w:rsidP="00361A1F">
      <w:pPr>
        <w:pStyle w:val="NormalWeb"/>
        <w:spacing w:before="0" w:beforeAutospacing="0" w:after="15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RESOURCES:</w:t>
      </w:r>
    </w:p>
    <w:p w14:paraId="1BCBE0C1" w14:textId="77777777" w:rsidR="00361A1F" w:rsidRDefault="00361A1F" w:rsidP="00361A1F">
      <w:pPr>
        <w:pStyle w:val="NormalWeb"/>
        <w:spacing w:before="0" w:beforeAutospacing="0" w:after="150" w:afterAutospacing="0"/>
        <w:rPr>
          <w:rFonts w:ascii="Arial" w:hAnsi="Arial" w:cs="Arial"/>
          <w:color w:val="000000"/>
        </w:rPr>
      </w:pPr>
    </w:p>
    <w:p w14:paraId="6E52EBDF" w14:textId="1FBC7471" w:rsidR="00361A1F" w:rsidRPr="00361A1F" w:rsidRDefault="00361A1F" w:rsidP="00361A1F">
      <w:pPr>
        <w:pStyle w:val="NormalWeb"/>
        <w:spacing w:before="0" w:beforeAutospacing="0" w:after="150" w:afterAutospacing="0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color w:val="000000"/>
        </w:rPr>
        <w:t xml:space="preserve">Benjamin, T. (n.d.). </w:t>
      </w:r>
      <w:r w:rsidRPr="00361A1F">
        <w:rPr>
          <w:rStyle w:val="Emphasis"/>
          <w:rFonts w:ascii="Arial" w:hAnsi="Arial" w:cs="Arial"/>
          <w:b/>
          <w:bCs/>
          <w:color w:val="000000"/>
        </w:rPr>
        <w:t>External &amp; internal environmental factors influencing HR activities</w:t>
      </w:r>
      <w:r w:rsidRPr="00361A1F">
        <w:rPr>
          <w:rFonts w:ascii="Arial" w:hAnsi="Arial" w:cs="Arial"/>
          <w:b/>
          <w:bCs/>
          <w:color w:val="000000"/>
        </w:rPr>
        <w:t>. Retrieved from http://smallbusiness.chron.com/external-internal-environmental-factors-influencing-hr-activities-34745.html</w:t>
      </w:r>
    </w:p>
    <w:p w14:paraId="7E2FC0EB" w14:textId="77777777" w:rsidR="00361A1F" w:rsidRDefault="00361A1F" w:rsidP="00361A1F">
      <w:pPr>
        <w:pStyle w:val="NormalWeb"/>
        <w:spacing w:before="0" w:beforeAutospacing="0" w:after="15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Journal of Management Engineering and Information Technology</w:t>
      </w:r>
      <w:r>
        <w:rPr>
          <w:rStyle w:val="Emphasis"/>
          <w:rFonts w:ascii="Arial" w:hAnsi="Arial" w:cs="Arial"/>
          <w:color w:val="000000"/>
        </w:rPr>
        <w:t>.</w:t>
      </w:r>
      <w:r>
        <w:rPr>
          <w:rFonts w:ascii="Arial" w:hAnsi="Arial" w:cs="Arial"/>
          <w:color w:val="000000"/>
        </w:rPr>
        <w:t xml:space="preserve"> (2015). </w:t>
      </w:r>
      <w:r w:rsidRPr="00361A1F">
        <w:rPr>
          <w:rStyle w:val="Emphasis"/>
          <w:rFonts w:ascii="Arial" w:hAnsi="Arial" w:cs="Arial"/>
          <w:b/>
          <w:bCs/>
          <w:color w:val="000000"/>
        </w:rPr>
        <w:t>A comprehensive review of factors influencing HRM practices in manufacturing industries</w:t>
      </w:r>
      <w:r>
        <w:rPr>
          <w:rStyle w:val="Emphasis"/>
          <w:rFonts w:ascii="Arial" w:hAnsi="Arial" w:cs="Arial"/>
          <w:color w:val="000000"/>
        </w:rPr>
        <w:t>.</w:t>
      </w:r>
      <w:r>
        <w:rPr>
          <w:rFonts w:ascii="Arial" w:hAnsi="Arial" w:cs="Arial"/>
          <w:color w:val="000000"/>
        </w:rPr>
        <w:t xml:space="preserve"> Retrieved from http://www.jmeit.com/JMEIT%20Vol%202%20Issue%202%20Apr%202015/JMEITAPR0202006.pdf</w:t>
      </w:r>
    </w:p>
    <w:p w14:paraId="090901C4" w14:textId="600DBBE3" w:rsidR="00361A1F" w:rsidRDefault="00361A1F" w:rsidP="00361A1F">
      <w:pPr>
        <w:pStyle w:val="NormalWeb"/>
        <w:spacing w:before="0" w:beforeAutospacing="0" w:after="15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U.S. News. (2015). </w:t>
      </w:r>
      <w:r w:rsidRPr="00361A1F">
        <w:rPr>
          <w:rStyle w:val="Emphasis"/>
          <w:rFonts w:ascii="Arial" w:hAnsi="Arial" w:cs="Arial"/>
          <w:b/>
          <w:bCs/>
          <w:color w:val="000000"/>
        </w:rPr>
        <w:t>5 employee benefit trends to watch in 2016</w:t>
      </w:r>
      <w:r w:rsidRPr="00361A1F">
        <w:rPr>
          <w:rFonts w:ascii="Arial" w:hAnsi="Arial" w:cs="Arial"/>
          <w:color w:val="000000"/>
        </w:rPr>
        <w:t xml:space="preserve">. Retrieved from </w:t>
      </w:r>
      <w:hyperlink r:id="rId4" w:history="1">
        <w:r w:rsidR="003B69FE" w:rsidRPr="001727A5">
          <w:rPr>
            <w:rStyle w:val="Hyperlink"/>
            <w:rFonts w:ascii="Arial" w:hAnsi="Arial" w:cs="Arial"/>
          </w:rPr>
          <w:t>http://money.usnews.com/money/personal-finance/articles/2015-12-15/5-employee-benefit-trends-to-watch-in-2016</w:t>
        </w:r>
      </w:hyperlink>
    </w:p>
    <w:p w14:paraId="1BA24404" w14:textId="09EDE01D" w:rsidR="003B69FE" w:rsidRDefault="003B69FE" w:rsidP="00361A1F">
      <w:pPr>
        <w:pStyle w:val="NormalWeb"/>
        <w:spacing w:before="0" w:beforeAutospacing="0" w:after="150" w:afterAutospacing="0"/>
        <w:rPr>
          <w:rFonts w:ascii="Arial" w:hAnsi="Arial" w:cs="Arial"/>
          <w:color w:val="000000"/>
        </w:rPr>
      </w:pPr>
    </w:p>
    <w:p w14:paraId="05BB7A8D" w14:textId="77777777" w:rsidR="003B69FE" w:rsidRPr="00361A1F" w:rsidRDefault="003B69FE" w:rsidP="00361A1F">
      <w:pPr>
        <w:pStyle w:val="NormalWeb"/>
        <w:spacing w:before="0" w:beforeAutospacing="0" w:after="150" w:afterAutospacing="0"/>
        <w:rPr>
          <w:rFonts w:ascii="Arial" w:hAnsi="Arial" w:cs="Arial"/>
          <w:color w:val="000000"/>
        </w:rPr>
      </w:pPr>
    </w:p>
    <w:p w14:paraId="5182542F" w14:textId="77777777" w:rsidR="003B69FE" w:rsidRDefault="003B69FE" w:rsidP="003B69FE">
      <w:r>
        <w:t>Fry, R. (2016). Millennials overtake baby boomers as America’s largest generation. Pew Research Center. Retrieved from http://www.pewresearch.org/fact-tank/2016/04/25/millennials-overtake-baby-boomers/</w:t>
      </w:r>
    </w:p>
    <w:p w14:paraId="39958290" w14:textId="19BFBB96" w:rsidR="002E7CB3" w:rsidRDefault="003B69FE" w:rsidP="003B69FE">
      <w:proofErr w:type="spellStart"/>
      <w:r>
        <w:t>Modestino</w:t>
      </w:r>
      <w:proofErr w:type="spellEnd"/>
      <w:r>
        <w:t xml:space="preserve">, S. A. (2010). Mismatch in the labor market: measuring the supply of and demand for skilled labor in New England. New England Public Policy Center. Retrieved from </w:t>
      </w:r>
      <w:hyperlink r:id="rId5" w:history="1">
        <w:r w:rsidR="00D322BD" w:rsidRPr="001727A5">
          <w:rPr>
            <w:rStyle w:val="Hyperlink"/>
          </w:rPr>
          <w:t>https://www.bostonfed.org/-/media/Documents/Workingpapers/PDF/neppcrr1002.pdf</w:t>
        </w:r>
      </w:hyperlink>
    </w:p>
    <w:p w14:paraId="6B8C3385" w14:textId="7CA16C56" w:rsidR="00ED013C" w:rsidRDefault="00ED013C" w:rsidP="003B69FE">
      <w:bookmarkStart w:id="0" w:name="_GoBack"/>
      <w:bookmarkEnd w:id="0"/>
    </w:p>
    <w:p w14:paraId="4A4E2731" w14:textId="77777777" w:rsidR="00ED013C" w:rsidRDefault="00ED013C" w:rsidP="00ED013C">
      <w:r>
        <w:t>How to do HR Forecasting and Planning. People Management (2002). Retrieved from http://www.cipd.co.uk/pm/peoplemanagement/b/weblog/archive/2013/01/29/6487a-2002-03.aspx</w:t>
      </w:r>
    </w:p>
    <w:p w14:paraId="57C620F1" w14:textId="3342682E" w:rsidR="00ED013C" w:rsidRDefault="00ED013C" w:rsidP="00ED013C">
      <w:r>
        <w:t>Models and Techniques of Manpower Demand and Supply Forecasting. (n.d.). Human Resources Management. Retrieved from https://corehr.wordpress.com/hr-planning/53-2/</w:t>
      </w:r>
    </w:p>
    <w:p w14:paraId="117FE811" w14:textId="60211F41" w:rsidR="00D322BD" w:rsidRDefault="00D322BD" w:rsidP="003B69FE"/>
    <w:p w14:paraId="71B8DDAC" w14:textId="77777777" w:rsidR="00D322BD" w:rsidRDefault="00D322BD" w:rsidP="003B69FE"/>
    <w:sectPr w:rsidR="00D322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A1F"/>
    <w:rsid w:val="002E7CB3"/>
    <w:rsid w:val="00361A1F"/>
    <w:rsid w:val="003B69FE"/>
    <w:rsid w:val="00D322BD"/>
    <w:rsid w:val="00EC7008"/>
    <w:rsid w:val="00ED0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FB772A"/>
  <w15:chartTrackingRefBased/>
  <w15:docId w15:val="{1B3A0E29-656D-438F-B515-1786088CB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61A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61A1F"/>
    <w:rPr>
      <w:i/>
      <w:iCs/>
    </w:rPr>
  </w:style>
  <w:style w:type="character" w:styleId="Hyperlink">
    <w:name w:val="Hyperlink"/>
    <w:basedOn w:val="DefaultParagraphFont"/>
    <w:uiPriority w:val="99"/>
    <w:unhideWhenUsed/>
    <w:rsid w:val="003B69F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B69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121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bostonfed.org/-/media/Documents/Workingpapers/PDF/neppcrr1002.pdf" TargetMode="External"/><Relationship Id="rId4" Type="http://schemas.openxmlformats.org/officeDocument/2006/relationships/hyperlink" Target="http://money.usnews.com/money/personal-finance/articles/2015-12-15/5-employee-benefit-trends-to-watch-in-201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Samantha Williams</dc:creator>
  <cp:keywords/>
  <dc:description/>
  <cp:lastModifiedBy>Samantha Williams</cp:lastModifiedBy>
  <cp:revision>2</cp:revision>
  <dcterms:created xsi:type="dcterms:W3CDTF">2019-06-21T09:08:00Z</dcterms:created>
  <dcterms:modified xsi:type="dcterms:W3CDTF">2019-06-21T09:08:00Z</dcterms:modified>
</cp:coreProperties>
</file>